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5" w:afterLines="50" w:line="560" w:lineRule="atLeas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附件1、</w:t>
      </w:r>
    </w:p>
    <w:p>
      <w:pPr>
        <w:adjustRightInd w:val="0"/>
        <w:snapToGrid w:val="0"/>
        <w:spacing w:after="155" w:afterLines="50" w:line="560" w:lineRule="atLeas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苏州科技大学201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年教学改革与研究项目未结题名单</w:t>
      </w:r>
    </w:p>
    <w:tbl>
      <w:tblPr>
        <w:tblStyle w:val="3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01"/>
        <w:gridCol w:w="1015"/>
        <w:gridCol w:w="3721"/>
        <w:gridCol w:w="1171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1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申报单位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</w:t>
            </w:r>
          </w:p>
        </w:tc>
        <w:tc>
          <w:tcPr>
            <w:tcW w:w="372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项目类别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5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土木学院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  尚</w:t>
            </w:r>
          </w:p>
        </w:tc>
        <w:tc>
          <w:tcPr>
            <w:tcW w:w="37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工程管理专业人才实践和创新能力的培养——基于校企合作的多元模式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面上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5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土木学院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张丽岩</w:t>
            </w:r>
          </w:p>
        </w:tc>
        <w:tc>
          <w:tcPr>
            <w:tcW w:w="37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项目式方法在“交通管理与控制”课程教学改革中的应用研究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面上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电子学院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高恩婷</w:t>
            </w:r>
          </w:p>
        </w:tc>
        <w:tc>
          <w:tcPr>
            <w:tcW w:w="37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基于CBI理念的《程序设计语言（VB）》公共基础课教学改革与实践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面上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电子学院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奚雪峰</w:t>
            </w:r>
          </w:p>
        </w:tc>
        <w:tc>
          <w:tcPr>
            <w:tcW w:w="372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电气信息类大学生创新创业能力多方协同培养机制研究与实践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面上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人文学院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侯  鹏</w:t>
            </w:r>
          </w:p>
        </w:tc>
        <w:tc>
          <w:tcPr>
            <w:tcW w:w="37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历史社会学课程群建设与改革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面上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公管学院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宋春蕾</w:t>
            </w:r>
          </w:p>
        </w:tc>
        <w:tc>
          <w:tcPr>
            <w:tcW w:w="37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与职业标准相衔接的“个体心理咨询实务”教学改革与实践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面上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化生材料学院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  琎</w:t>
            </w:r>
          </w:p>
        </w:tc>
        <w:tc>
          <w:tcPr>
            <w:tcW w:w="37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生物技术及应用专业“3+2”培养模式课程体系的构建与实践研究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面上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传媒艺术学院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狄  野</w:t>
            </w:r>
          </w:p>
        </w:tc>
        <w:tc>
          <w:tcPr>
            <w:tcW w:w="37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“工作室”模式下艺术设计专业课程体系优化与教学内容改革研究——以视觉传达设计装饰方向为例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面上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外语学院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赵  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贾秀峰</w:t>
            </w:r>
          </w:p>
        </w:tc>
        <w:tc>
          <w:tcPr>
            <w:tcW w:w="37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以提升英语应用能力、服务专业人才培养为导向的大学英语教学改革研究——以苏州科技学院为例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面上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音乐学院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卞秀峰</w:t>
            </w:r>
          </w:p>
        </w:tc>
        <w:tc>
          <w:tcPr>
            <w:tcW w:w="37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民族器乐网络微课教学研究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面上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土木学院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田鹏许黄国华</w:t>
            </w:r>
          </w:p>
        </w:tc>
        <w:tc>
          <w:tcPr>
            <w:tcW w:w="37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基于专业评估新标准的我校工程管理专业教学质量保障体系研究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专项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人文学院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王艳芬</w:t>
            </w:r>
          </w:p>
        </w:tc>
        <w:tc>
          <w:tcPr>
            <w:tcW w:w="37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有关</w:t>
            </w:r>
            <w:r>
              <w:rPr>
                <w:rFonts w:hint="eastAsia"/>
                <w:szCs w:val="21"/>
              </w:rPr>
              <w:t>系列</w:t>
            </w:r>
            <w:r>
              <w:rPr>
                <w:szCs w:val="21"/>
              </w:rPr>
              <w:t>历史专业课引入双语教学模式的探讨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专项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传媒艺术学院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王正林</w:t>
            </w:r>
          </w:p>
        </w:tc>
        <w:tc>
          <w:tcPr>
            <w:tcW w:w="37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“技艺并重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的艺术设计专业课程教学内容及教学方法优化与改革研究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专项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05DAE"/>
    <w:rsid w:val="5D705DA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e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2018-11-08T00:40:00Z</dcterms:created>
  <dc:creator>rose</dc:creator>
  <cp:lastModifiedBy>rose</cp:lastModifiedBy>
  <dcterms:modified xsi:type="dcterms:W3CDTF">2018-11-08T00:41:04Z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